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1BC53" w14:textId="29549AE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</w:t>
      </w:r>
      <w:r w:rsidR="009C4ECF" w:rsidRPr="009C4EC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-2106805</w:t>
      </w:r>
    </w:p>
    <w:p w14:paraId="30C2844F" w14:textId="776E33DB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11BB8" w:rsidRPr="00111BB8">
        <w:rPr>
          <w:rFonts w:ascii="Arial" w:hAnsi="Arial" w:cs="Arial"/>
          <w:b/>
          <w:bCs/>
          <w:color w:val="0000FF"/>
        </w:rPr>
        <w:t>S2-210</w:t>
      </w:r>
      <w:r w:rsidR="009C4ECF">
        <w:rPr>
          <w:rFonts w:ascii="Arial" w:hAnsi="Arial" w:cs="Arial"/>
          <w:b/>
          <w:bCs/>
          <w:color w:val="0000FF"/>
        </w:rPr>
        <w:t>6086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15AA178" w14:textId="77777777" w:rsidR="00A24F28" w:rsidRPr="00927C1B" w:rsidRDefault="00A24F28" w:rsidP="00A24F28">
      <w:pPr>
        <w:rPr>
          <w:rFonts w:ascii="Arial" w:hAnsi="Arial" w:cs="Arial"/>
        </w:rPr>
      </w:pPr>
    </w:p>
    <w:p w14:paraId="1F303C29" w14:textId="77777777" w:rsidR="009E56EB" w:rsidRDefault="009E56EB" w:rsidP="009E56E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77777777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2BF4ECD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accommodate varies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>distribution to configurable</w:t>
      </w:r>
      <w:r w:rsidRPr="005778A2">
        <w:rPr>
          <w:rFonts w:eastAsia="MS Mincho"/>
        </w:rPr>
        <w:t xml:space="preserve"> 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E-UTRAN and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1AA1505B" w:rsidR="009E56EB" w:rsidRPr="008127D3" w:rsidRDefault="00C75A76" w:rsidP="009E56EB">
      <w:pPr>
        <w:rPr>
          <w:rFonts w:eastAsiaTheme="minorEastAsia"/>
          <w:lang w:val="en-US" w:eastAsia="zh-CN"/>
        </w:rPr>
      </w:pPr>
      <w:r>
        <w:rPr>
          <w:rFonts w:eastAsia="MS Mincho"/>
        </w:rPr>
        <w:t>SA2 R</w:t>
      </w:r>
      <w:r w:rsidR="00BA0489">
        <w:rPr>
          <w:rFonts w:eastAsia="MS Mincho"/>
        </w:rPr>
        <w:t>e</w:t>
      </w:r>
      <w:r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 w:rsidRPr="008127D3">
        <w:rPr>
          <w:rFonts w:eastAsia="MS Mincho"/>
        </w:rPr>
        <w:t xml:space="preserve">also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Pr="008127D3">
        <w:rPr>
          <w:rFonts w:eastAsia="MS Mincho"/>
        </w:rPr>
        <w:t xml:space="preserve"> RAN WGs from Rel-17 work. One aspect was</w:t>
      </w:r>
      <w:r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 w:rsidR="00C8544E" w:rsidRPr="008127D3">
        <w:t xml:space="preserve">expose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by SA2 in Rel-18.</w:t>
      </w:r>
    </w:p>
    <w:p w14:paraId="6D233F55" w14:textId="5926957A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streams in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stream 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FFCB263" w:rsidR="009E56EB" w:rsidRPr="008127D3" w:rsidRDefault="009E56EB" w:rsidP="009E56EB">
      <w:r w:rsidRPr="008127D3">
        <w:t xml:space="preserve">In addition, the support of </w:t>
      </w:r>
      <w:r w:rsidR="001C504F" w:rsidRPr="008127D3">
        <w:t xml:space="preserve">receive 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BB87B51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8127D3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possible further </w:t>
      </w:r>
      <w:r w:rsidR="009E56EB" w:rsidRPr="008127D3">
        <w:t xml:space="preserve">enhancement </w:t>
      </w:r>
      <w:r w:rsidR="00D00F5C" w:rsidRPr="008127D3">
        <w:t xml:space="preserve">of </w:t>
      </w:r>
      <w:r w:rsidR="009E56EB" w:rsidRPr="008127D3">
        <w:t>end-to-end procedures</w:t>
      </w:r>
      <w:r w:rsidR="009E56EB" w:rsidRPr="008127D3">
        <w:rPr>
          <w:rFonts w:eastAsia="MS Mincho"/>
        </w:rPr>
        <w:t>/</w:t>
      </w:r>
      <w:r w:rsidR="009E56EB" w:rsidRPr="008127D3">
        <w:rPr>
          <w:rFonts w:eastAsia="MS Mincho"/>
          <w:lang w:val="en-US"/>
        </w:rPr>
        <w:t>functionalities</w:t>
      </w:r>
      <w:r w:rsidRPr="008127D3">
        <w:rPr>
          <w:rFonts w:eastAsia="MS Mincho"/>
          <w:lang w:val="en-US"/>
        </w:rPr>
        <w:t xml:space="preserve"> and architecture of </w:t>
      </w:r>
      <w:r w:rsidRPr="008127D3">
        <w:rPr>
          <w:rFonts w:eastAsia="宋体"/>
          <w:lang w:eastAsia="zh-CN"/>
        </w:rPr>
        <w:t>Multicast/Broadcast services for</w:t>
      </w:r>
      <w:r w:rsidR="009E56EB" w:rsidRPr="008127D3">
        <w:rPr>
          <w:rFonts w:eastAsia="MS Mincho"/>
          <w:lang w:val="en-US"/>
        </w:rPr>
        <w:t>:</w:t>
      </w:r>
    </w:p>
    <w:p w14:paraId="0480B230" w14:textId="3A24D0A6" w:rsidR="009E56EB" w:rsidRDefault="00204DDF" w:rsidP="009E56EB">
      <w:pPr>
        <w:pStyle w:val="B1"/>
      </w:pPr>
      <w:r w:rsidRPr="008127D3">
        <w:t>1.</w:t>
      </w:r>
      <w:r w:rsidR="009E56EB" w:rsidRPr="008127D3">
        <w:tab/>
      </w:r>
      <w:r w:rsidRPr="008127D3">
        <w:t>E</w:t>
      </w:r>
      <w:r w:rsidR="009E56EB" w:rsidRPr="008127D3">
        <w:t xml:space="preserve">nabling UE's receiving Multicast MBS Session data in </w:t>
      </w:r>
      <w:r w:rsidR="003773AC" w:rsidRPr="008127D3">
        <w:t>RRC states different from RRC_CONNECTED</w:t>
      </w:r>
      <w:r w:rsidR="009E56EB" w:rsidRPr="008127D3">
        <w:t>.</w:t>
      </w:r>
    </w:p>
    <w:p w14:paraId="4599D8F4" w14:textId="4A4B6ACE" w:rsidR="00245886" w:rsidRPr="00227A27" w:rsidRDefault="00245886" w:rsidP="00227A27">
      <w:pPr>
        <w:pStyle w:val="NO"/>
      </w:pPr>
      <w:r w:rsidRPr="00227A27">
        <w:rPr>
          <w:highlight w:val="yellow"/>
        </w:rPr>
        <w:t>NOTE: support of RRC Idle depends on RAN</w:t>
      </w:r>
      <w:r w:rsidR="00227A27" w:rsidRPr="00227A27">
        <w:rPr>
          <w:highlight w:val="yellow"/>
        </w:rPr>
        <w:t xml:space="preserve"> WGs</w:t>
      </w:r>
      <w:r w:rsidRPr="00227A27">
        <w:rPr>
          <w:highlight w:val="yellow"/>
        </w:rPr>
        <w:t>.</w:t>
      </w:r>
      <w:r w:rsidRPr="00227A27">
        <w:t xml:space="preserve"> </w:t>
      </w:r>
    </w:p>
    <w:p w14:paraId="58407FED" w14:textId="1B381709" w:rsidR="009E56EB" w:rsidRPr="008127D3" w:rsidRDefault="00204DDF" w:rsidP="009E56EB">
      <w:pPr>
        <w:pStyle w:val="B1"/>
        <w:rPr>
          <w:rFonts w:eastAsia="MS Mincho"/>
          <w:lang w:val="en-US"/>
        </w:rPr>
      </w:pPr>
      <w:r w:rsidRPr="008127D3">
        <w:t>2.</w:t>
      </w:r>
      <w:r w:rsidR="009E56EB" w:rsidRPr="008127D3">
        <w:tab/>
        <w:t>Further enhancement to</w:t>
      </w:r>
      <w:r w:rsidR="009E56EB" w:rsidRPr="008127D3">
        <w:rPr>
          <w:lang w:val="en-US"/>
        </w:rPr>
        <w:t xml:space="preserve"> </w:t>
      </w:r>
      <w:r w:rsidR="001C504F" w:rsidRPr="008127D3">
        <w:rPr>
          <w:lang w:val="en-US"/>
        </w:rPr>
        <w:t xml:space="preserve">the support of </w:t>
      </w:r>
      <w:r w:rsidR="001C504F" w:rsidRPr="008127D3">
        <w:t>receive only devices and devices with no subscription or with 3rd party content provider subscription only</w:t>
      </w:r>
      <w:r w:rsidR="009E56EB" w:rsidRPr="008127D3">
        <w:rPr>
          <w:lang w:val="en-US"/>
        </w:rPr>
        <w:t>;</w:t>
      </w:r>
    </w:p>
    <w:p w14:paraId="3D78928C" w14:textId="303E469F" w:rsidR="009E56EB" w:rsidRPr="008127D3" w:rsidRDefault="00204DDF" w:rsidP="009E56EB">
      <w:pPr>
        <w:pStyle w:val="B1"/>
        <w:rPr>
          <w:rFonts w:eastAsia="MS Mincho"/>
        </w:rPr>
      </w:pPr>
      <w:r w:rsidRPr="008127D3">
        <w:rPr>
          <w:rFonts w:eastAsia="MS Mincho"/>
        </w:rPr>
        <w:t>3.</w:t>
      </w:r>
      <w:r w:rsidR="009E56EB" w:rsidRPr="008127D3">
        <w:rPr>
          <w:rFonts w:eastAsia="MS Mincho" w:hint="eastAsia"/>
        </w:rPr>
        <w:tab/>
      </w:r>
      <w:r w:rsidRPr="008127D3">
        <w:rPr>
          <w:lang w:val="en-US"/>
        </w:rPr>
        <w:t>E</w:t>
      </w:r>
      <w:r w:rsidR="009E56EB" w:rsidRPr="008127D3">
        <w:rPr>
          <w:lang w:val="en-US"/>
        </w:rPr>
        <w:t xml:space="preserve">fficient resource utilization for the same broadcast service </w:t>
      </w:r>
      <w:r w:rsidR="000D6B18" w:rsidRPr="008127D3">
        <w:rPr>
          <w:lang w:val="en-US"/>
        </w:rPr>
        <w:t xml:space="preserve">provided to different PLMNs with </w:t>
      </w:r>
      <w:r w:rsidR="00B658AB" w:rsidRPr="00225B42">
        <w:rPr>
          <w:highlight w:val="yellow"/>
          <w:lang w:val="en-US"/>
        </w:rPr>
        <w:t>different 5GC but</w:t>
      </w:r>
      <w:r w:rsidR="00B658AB">
        <w:rPr>
          <w:lang w:val="en-US"/>
        </w:rPr>
        <w:t xml:space="preserve"> </w:t>
      </w:r>
      <w:r w:rsidR="000D6B18" w:rsidRPr="008127D3">
        <w:rPr>
          <w:lang w:val="en-US"/>
        </w:rPr>
        <w:t>sharing NG-RAN nodes</w:t>
      </w:r>
      <w:r w:rsidR="009E56EB" w:rsidRPr="008127D3">
        <w:rPr>
          <w:lang w:val="en-US"/>
        </w:rPr>
        <w:t>;</w:t>
      </w:r>
    </w:p>
    <w:p w14:paraId="45044B5C" w14:textId="6EEC5949" w:rsidR="001B1023" w:rsidRDefault="00204DDF" w:rsidP="001B1023">
      <w:pPr>
        <w:pStyle w:val="B1"/>
        <w:rPr>
          <w:lang w:val="en-US"/>
        </w:rPr>
      </w:pPr>
      <w:r w:rsidRPr="008127D3">
        <w:t>4</w:t>
      </w:r>
      <w:r w:rsidR="00BE4618" w:rsidRPr="00BE4618">
        <w:rPr>
          <w:highlight w:val="yellow"/>
        </w:rPr>
        <w:t>a</w:t>
      </w:r>
      <w:r w:rsidRPr="008127D3">
        <w:t>.</w:t>
      </w:r>
      <w:r w:rsidR="001B1023" w:rsidRPr="008127D3">
        <w:tab/>
      </w:r>
      <w:r w:rsidRPr="008127D3">
        <w:t>E</w:t>
      </w:r>
      <w:r w:rsidR="001B1023" w:rsidRPr="008127D3">
        <w:rPr>
          <w:lang w:val="en-US"/>
        </w:rPr>
        <w:t xml:space="preserve">fficient resource utilization for </w:t>
      </w:r>
      <w:r w:rsidRPr="008127D3">
        <w:rPr>
          <w:lang w:val="en-US"/>
        </w:rPr>
        <w:t xml:space="preserve">multicast </w:t>
      </w:r>
      <w:r w:rsidR="001B1023" w:rsidRPr="008127D3">
        <w:rPr>
          <w:lang w:val="en-US"/>
        </w:rPr>
        <w:t>service</w:t>
      </w:r>
      <w:r w:rsidR="001B1023" w:rsidRPr="00BE4618">
        <w:rPr>
          <w:highlight w:val="yellow"/>
          <w:lang w:val="en-US"/>
        </w:rPr>
        <w:t xml:space="preserve"> </w:t>
      </w:r>
      <w:r w:rsidR="00BE4618" w:rsidRPr="00BE4618">
        <w:rPr>
          <w:highlight w:val="yellow"/>
          <w:lang w:val="en-US"/>
        </w:rPr>
        <w:t xml:space="preserve">of which the group is </w:t>
      </w:r>
      <w:r w:rsidR="00BE4618" w:rsidRPr="00BE4618">
        <w:rPr>
          <w:rFonts w:eastAsiaTheme="minorEastAsia"/>
          <w:highlight w:val="yellow"/>
          <w:lang w:eastAsia="zh-CN"/>
        </w:rPr>
        <w:t>dynamically created upon the request of AF</w:t>
      </w:r>
      <w:r w:rsidR="001B1023" w:rsidRPr="008127D3">
        <w:rPr>
          <w:lang w:val="en-US"/>
        </w:rPr>
        <w:t>;</w:t>
      </w:r>
    </w:p>
    <w:p w14:paraId="2E76D31C" w14:textId="58F6CE12" w:rsidR="008127D3" w:rsidRPr="00BC4387" w:rsidRDefault="008127D3" w:rsidP="00BE4618">
      <w:pPr>
        <w:pStyle w:val="B1"/>
        <w:rPr>
          <w:color w:val="auto"/>
        </w:rPr>
      </w:pPr>
      <w:r w:rsidRPr="00BC4387">
        <w:rPr>
          <w:color w:val="auto"/>
          <w:highlight w:val="yellow"/>
        </w:rPr>
        <w:t>4</w:t>
      </w:r>
      <w:r w:rsidR="00BE4618" w:rsidRPr="00BC4387">
        <w:rPr>
          <w:color w:val="auto"/>
          <w:highlight w:val="yellow"/>
        </w:rPr>
        <w:t>b</w:t>
      </w:r>
      <w:r w:rsidRPr="00BC4387">
        <w:rPr>
          <w:color w:val="auto"/>
          <w:highlight w:val="yellow"/>
        </w:rPr>
        <w:t>.</w:t>
      </w:r>
      <w:r w:rsidRPr="00BC4387">
        <w:rPr>
          <w:color w:val="auto"/>
          <w:highlight w:val="yellow"/>
        </w:rPr>
        <w:tab/>
      </w:r>
      <w:r w:rsidR="00BE4618" w:rsidRPr="00BC4387">
        <w:rPr>
          <w:color w:val="auto"/>
          <w:highlight w:val="yellow"/>
        </w:rPr>
        <w:t>Efficient resource utilization for services with both multicast and unicast service data flows;</w:t>
      </w:r>
    </w:p>
    <w:p w14:paraId="71721255" w14:textId="62EEF249" w:rsidR="007A0057" w:rsidRPr="008127D3" w:rsidRDefault="00204DDF" w:rsidP="007A0057">
      <w:pPr>
        <w:pStyle w:val="B1"/>
        <w:rPr>
          <w:rFonts w:eastAsia="MS Mincho"/>
        </w:rPr>
      </w:pPr>
      <w:r w:rsidRPr="008127D3">
        <w:rPr>
          <w:rFonts w:eastAsia="MS Mincho"/>
        </w:rPr>
        <w:t>5.</w:t>
      </w:r>
      <w:r w:rsidR="007A0057" w:rsidRPr="008127D3">
        <w:rPr>
          <w:rFonts w:eastAsia="MS Mincho"/>
        </w:rPr>
        <w:tab/>
      </w:r>
      <w:r w:rsidR="00F50B32" w:rsidRPr="008127D3">
        <w:rPr>
          <w:rFonts w:eastAsia="MS Mincho"/>
        </w:rPr>
        <w:t>Whether is required and how to</w:t>
      </w:r>
      <w:r w:rsidR="001C504F" w:rsidRPr="008127D3">
        <w:rPr>
          <w:rFonts w:eastAsia="MS Mincho"/>
        </w:rPr>
        <w:t xml:space="preserve"> further optimize the</w:t>
      </w:r>
      <w:r w:rsidR="00F50B32" w:rsidRPr="008127D3">
        <w:rPr>
          <w:rFonts w:eastAsia="MS Mincho"/>
        </w:rPr>
        <w:t xml:space="preserve"> </w:t>
      </w:r>
      <w:r w:rsidR="007A0057" w:rsidRPr="008127D3">
        <w:rPr>
          <w:rFonts w:eastAsia="MS Mincho"/>
        </w:rPr>
        <w:t>resource usage for multicast</w:t>
      </w:r>
      <w:r w:rsidR="001C504F" w:rsidRPr="008127D3">
        <w:rPr>
          <w:rFonts w:eastAsia="MS Mincho"/>
        </w:rPr>
        <w:t xml:space="preserve"> in 5GC</w:t>
      </w:r>
      <w:r w:rsidR="00993F9D" w:rsidRPr="008127D3">
        <w:rPr>
          <w:rFonts w:eastAsia="MS Mincho"/>
        </w:rPr>
        <w:t xml:space="preserve">, e.g. related to </w:t>
      </w:r>
      <w:r w:rsidR="00F50B32" w:rsidRPr="008127D3">
        <w:rPr>
          <w:rFonts w:eastAsia="MS Mincho"/>
        </w:rPr>
        <w:t xml:space="preserve">enhancement on </w:t>
      </w:r>
      <w:r w:rsidR="00993F9D" w:rsidRPr="008127D3">
        <w:rPr>
          <w:rFonts w:eastAsia="MS Mincho"/>
        </w:rPr>
        <w:t>the associated PDU Sessi</w:t>
      </w:r>
      <w:bookmarkStart w:id="0" w:name="_GoBack"/>
      <w:bookmarkEnd w:id="0"/>
      <w:r w:rsidR="00993F9D" w:rsidRPr="008127D3">
        <w:rPr>
          <w:rFonts w:eastAsia="MS Mincho"/>
        </w:rPr>
        <w:t>on handling</w:t>
      </w:r>
    </w:p>
    <w:p w14:paraId="5EDF8F83" w14:textId="7CAD7CC8" w:rsidR="002B5186" w:rsidRDefault="00204DDF" w:rsidP="007A0057">
      <w:pPr>
        <w:pStyle w:val="B1"/>
      </w:pPr>
      <w:r w:rsidRPr="008127D3">
        <w:t>6</w:t>
      </w:r>
      <w:r w:rsidR="002B5186" w:rsidRPr="002B5186">
        <w:rPr>
          <w:highlight w:val="yellow"/>
        </w:rPr>
        <w:t>a</w:t>
      </w:r>
      <w:r w:rsidRPr="008127D3">
        <w:t>.</w:t>
      </w:r>
      <w:r w:rsidR="007A0057" w:rsidRPr="008127D3">
        <w:tab/>
      </w:r>
      <w:r w:rsidR="002B5186" w:rsidRPr="002B5186">
        <w:rPr>
          <w:highlight w:val="yellow"/>
        </w:rPr>
        <w:t>NEF enhancement for supporting</w:t>
      </w:r>
      <w:r w:rsidR="007A0057" w:rsidRPr="008127D3">
        <w:t xml:space="preserve"> Group message delivery</w:t>
      </w:r>
      <w:r w:rsidR="002B5186" w:rsidRPr="002B5186">
        <w:rPr>
          <w:highlight w:val="yellow"/>
        </w:rPr>
        <w:t>;</w:t>
      </w:r>
      <w:r w:rsidR="00EE365A" w:rsidRPr="008127D3">
        <w:t xml:space="preserve"> </w:t>
      </w:r>
    </w:p>
    <w:p w14:paraId="7B40DA2B" w14:textId="55E0CEBD" w:rsidR="007A0057" w:rsidRPr="008127D3" w:rsidRDefault="002B5186" w:rsidP="007A0057">
      <w:pPr>
        <w:pStyle w:val="B1"/>
      </w:pPr>
      <w:r w:rsidRPr="002B5186">
        <w:rPr>
          <w:highlight w:val="yellow"/>
        </w:rPr>
        <w:t>6b.</w:t>
      </w:r>
      <w:r w:rsidRPr="002B5186">
        <w:rPr>
          <w:highlight w:val="yellow"/>
        </w:rPr>
        <w:tab/>
        <w:t>Coexistence</w:t>
      </w:r>
      <w:r w:rsidRPr="008127D3">
        <w:t xml:space="preserve"> </w:t>
      </w:r>
      <w:r w:rsidR="00EE365A" w:rsidRPr="008127D3">
        <w:t xml:space="preserve">of </w:t>
      </w:r>
      <w:r w:rsidRPr="002B5186">
        <w:rPr>
          <w:highlight w:val="yellow"/>
        </w:rPr>
        <w:t>existing</w:t>
      </w:r>
      <w:r>
        <w:t xml:space="preserve"> </w:t>
      </w:r>
      <w:r w:rsidR="00EE365A" w:rsidRPr="008127D3">
        <w:t xml:space="preserve">power saving </w:t>
      </w:r>
      <w:r w:rsidRPr="002B5186">
        <w:rPr>
          <w:highlight w:val="yellow"/>
        </w:rPr>
        <w:t>mechanisms</w:t>
      </w:r>
      <w:r>
        <w:t xml:space="preserve"> </w:t>
      </w:r>
      <w:r w:rsidR="00EE365A" w:rsidRPr="008127D3">
        <w:t>and MBS</w:t>
      </w:r>
      <w:r w:rsidR="007A0057" w:rsidRPr="008127D3">
        <w:t>.</w:t>
      </w:r>
    </w:p>
    <w:p w14:paraId="559ACA77" w14:textId="06872886" w:rsidR="009E56EB" w:rsidRPr="008127D3" w:rsidRDefault="009E56EB" w:rsidP="007A0057">
      <w:pPr>
        <w:textAlignment w:val="auto"/>
      </w:pPr>
      <w:r w:rsidRPr="008127D3">
        <w:t>Outstanding issues in Rel-17</w:t>
      </w:r>
      <w:r w:rsidR="003907A9">
        <w:t xml:space="preserve"> </w:t>
      </w:r>
      <w:r w:rsidR="003907A9" w:rsidRPr="00225B42">
        <w:rPr>
          <w:highlight w:val="yellow"/>
        </w:rPr>
        <w:t>(Bullet #7 and #8)</w:t>
      </w:r>
      <w:r w:rsidRPr="008127D3">
        <w:t>:</w:t>
      </w:r>
    </w:p>
    <w:p w14:paraId="2E562D9E" w14:textId="6216D51D" w:rsidR="009E56EB" w:rsidRPr="008127D3" w:rsidRDefault="00204DDF" w:rsidP="009E56EB">
      <w:pPr>
        <w:pStyle w:val="B1"/>
      </w:pPr>
      <w:r w:rsidRPr="008127D3">
        <w:rPr>
          <w:rFonts w:eastAsia="MS Mincho"/>
          <w:lang w:val="en-US"/>
        </w:rPr>
        <w:t>7.</w:t>
      </w:r>
      <w:r w:rsidR="009E56EB" w:rsidRPr="008127D3">
        <w:rPr>
          <w:rFonts w:eastAsia="MS Mincho" w:hint="eastAsia"/>
          <w:lang w:val="en-US"/>
        </w:rPr>
        <w:tab/>
      </w:r>
      <w:r w:rsidR="00203CF0" w:rsidRPr="008127D3">
        <w:t>S</w:t>
      </w:r>
      <w:r w:rsidR="009E56EB" w:rsidRPr="008127D3">
        <w:t xml:space="preserve">upport the UEs </w:t>
      </w:r>
      <w:r w:rsidR="006875E1" w:rsidRPr="008127D3">
        <w:t xml:space="preserve">reception of </w:t>
      </w:r>
      <w:r w:rsidR="009E56EB" w:rsidRPr="008127D3">
        <w:t>MBS session data in roaming scenario;</w:t>
      </w:r>
    </w:p>
    <w:p w14:paraId="3B20DFF0" w14:textId="43028E1F" w:rsidR="009E56EB" w:rsidRPr="008127D3" w:rsidRDefault="00204DDF" w:rsidP="009E56EB">
      <w:pPr>
        <w:pStyle w:val="B1"/>
      </w:pPr>
      <w:r w:rsidRPr="008127D3">
        <w:rPr>
          <w:lang w:val="en-US"/>
        </w:rPr>
        <w:t>8.</w:t>
      </w:r>
      <w:r w:rsidR="009E56EB" w:rsidRPr="008127D3">
        <w:rPr>
          <w:lang w:val="en-US"/>
        </w:rPr>
        <w:tab/>
      </w:r>
      <w:r w:rsidR="00203CF0" w:rsidRPr="008127D3">
        <w:t>S</w:t>
      </w:r>
      <w:r w:rsidR="009E56EB" w:rsidRPr="008127D3">
        <w:t xml:space="preserve">upport MBS session </w:t>
      </w:r>
      <w:r w:rsidR="006875E1" w:rsidRPr="008127D3">
        <w:t xml:space="preserve">in </w:t>
      </w:r>
      <w:r w:rsidR="009E56EB" w:rsidRPr="008127D3">
        <w:t>deployment topologies with specific SMF Service Areas.</w:t>
      </w:r>
    </w:p>
    <w:p w14:paraId="773BD659" w14:textId="2C680FEA" w:rsidR="009E56EB" w:rsidRPr="008127D3" w:rsidRDefault="00203CF0" w:rsidP="009E56EB">
      <w:pPr>
        <w:pStyle w:val="B1"/>
        <w:ind w:left="0" w:firstLine="0"/>
      </w:pPr>
      <w:r w:rsidRPr="008127D3">
        <w:rPr>
          <w:rFonts w:eastAsia="MS Mincho"/>
        </w:rPr>
        <w:t xml:space="preserve">9. </w:t>
      </w:r>
      <w:r w:rsidR="008F3736" w:rsidRPr="008127D3">
        <w:rPr>
          <w:rFonts w:eastAsia="MS Mincho"/>
        </w:rPr>
        <w:t>Potential enhancement identified by other WGs in their rel-18 MBS work and need SA2 cooperation</w:t>
      </w:r>
      <w:r w:rsidR="009E56EB" w:rsidRPr="008127D3">
        <w:t>.</w:t>
      </w:r>
    </w:p>
    <w:p w14:paraId="41AEDD7A" w14:textId="54055C65" w:rsidR="00993F9D" w:rsidRPr="008127D3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8127D3">
        <w:t>Work in Rel-18 shall</w:t>
      </w:r>
      <w:r w:rsidR="00B53293" w:rsidRPr="008127D3">
        <w:t xml:space="preserve"> </w:t>
      </w:r>
      <w:r w:rsidR="00B53293" w:rsidRPr="00225B42">
        <w:rPr>
          <w:highlight w:val="yellow"/>
        </w:rPr>
        <w:t>be</w:t>
      </w:r>
      <w:r w:rsidRPr="00225B42">
        <w:rPr>
          <w:highlight w:val="yellow"/>
        </w:rPr>
        <w:t xml:space="preserve"> </w:t>
      </w:r>
      <w:r w:rsidR="00B53293" w:rsidRPr="00225B42">
        <w:rPr>
          <w:highlight w:val="yellow"/>
        </w:rPr>
        <w:t>based on</w:t>
      </w:r>
      <w:r w:rsidRPr="008127D3">
        <w:t xml:space="preserve"> </w:t>
      </w:r>
      <w:r w:rsidR="003F0FFB" w:rsidRPr="008127D3">
        <w:t xml:space="preserve">the </w:t>
      </w:r>
      <w:r w:rsidRPr="008127D3">
        <w:t>Rel-17</w:t>
      </w:r>
      <w:r w:rsidR="00F50B32" w:rsidRPr="008127D3">
        <w:t xml:space="preserve"> defined architecture and </w:t>
      </w:r>
      <w:r w:rsidR="008127D3" w:rsidRPr="00225B42">
        <w:rPr>
          <w:highlight w:val="yellow"/>
        </w:rPr>
        <w:t xml:space="preserve">enable UE </w:t>
      </w:r>
      <w:r w:rsidR="007E3D2B" w:rsidRPr="00225B42">
        <w:rPr>
          <w:highlight w:val="yellow"/>
        </w:rPr>
        <w:t>to</w:t>
      </w:r>
      <w:r w:rsidR="007E3D2B">
        <w:t xml:space="preserve"> </w:t>
      </w:r>
      <w:r w:rsidR="008127D3" w:rsidRPr="00225B42">
        <w:rPr>
          <w:highlight w:val="yellow"/>
        </w:rPr>
        <w:t>receive with Rel-17 MBS capability</w:t>
      </w:r>
      <w:r w:rsidR="003907A9" w:rsidRPr="00225B42">
        <w:rPr>
          <w:highlight w:val="yellow"/>
        </w:rPr>
        <w:t xml:space="preserve"> to receive MBS data</w:t>
      </w:r>
      <w:r w:rsidR="00B53293" w:rsidRPr="00225B42">
        <w:rPr>
          <w:highlight w:val="yellow"/>
        </w:rPr>
        <w:t>.</w:t>
      </w:r>
    </w:p>
    <w:p w14:paraId="4D9AFE35" w14:textId="77777777" w:rsidR="009E56EB" w:rsidRPr="008127D3" w:rsidRDefault="009E56EB" w:rsidP="009E56EB">
      <w:pPr>
        <w:textAlignment w:val="auto"/>
      </w:pPr>
      <w:r w:rsidRPr="008127D3">
        <w:t xml:space="preserve">The NR is considered as wireless access technology. </w:t>
      </w:r>
    </w:p>
    <w:p w14:paraId="4E17040E" w14:textId="77777777" w:rsidR="009E56EB" w:rsidRPr="00C74C69" w:rsidRDefault="009E56EB" w:rsidP="009E56EB">
      <w:pPr>
        <w:textAlignment w:val="auto"/>
      </w:pPr>
      <w:r w:rsidRPr="008127D3">
        <w:t>Each of the above objectives can conclude independently from the other, and the impact on RAN is to be analysed by and coordinated with the relevant RAN WGs.</w:t>
      </w:r>
    </w:p>
    <w:p w14:paraId="64036DE4" w14:textId="453BA393" w:rsidR="009E56EB" w:rsidRPr="000829B8" w:rsidRDefault="009E56EB" w:rsidP="009E56EB">
      <w:pPr>
        <w:pStyle w:val="B1"/>
        <w:ind w:left="0" w:firstLine="0"/>
        <w:rPr>
          <w:rFonts w:eastAsiaTheme="minorEastAsia"/>
          <w:lang w:eastAsia="zh-CN"/>
        </w:rPr>
      </w:pPr>
      <w:r w:rsidRPr="008127D3">
        <w:rPr>
          <w:lang w:eastAsia="zh-CN"/>
        </w:rPr>
        <w:t xml:space="preserve">The </w:t>
      </w:r>
      <w:r w:rsidR="00C56903" w:rsidRPr="008127D3">
        <w:rPr>
          <w:lang w:eastAsia="zh-CN"/>
        </w:rPr>
        <w:t xml:space="preserve">estimated </w:t>
      </w:r>
      <w:r w:rsidRPr="008127D3">
        <w:rPr>
          <w:lang w:eastAsia="zh-CN"/>
        </w:rPr>
        <w:t xml:space="preserve">time for this study item is about </w:t>
      </w:r>
      <w:r w:rsidR="006645DA" w:rsidRPr="008127D3">
        <w:rPr>
          <w:lang w:eastAsia="zh-CN"/>
        </w:rPr>
        <w:t>10</w:t>
      </w:r>
      <w:r w:rsidRPr="008127D3">
        <w:rPr>
          <w:lang w:eastAsia="zh-CN"/>
        </w:rPr>
        <w:t xml:space="preserve"> TUs</w:t>
      </w:r>
      <w:r w:rsidR="00203CF0" w:rsidRPr="008127D3">
        <w:rPr>
          <w:lang w:eastAsia="zh-CN"/>
        </w:rPr>
        <w:t xml:space="preserve"> and for the normative work 7(?) TUs</w:t>
      </w:r>
      <w:r w:rsidRPr="008127D3">
        <w:rPr>
          <w:lang w:eastAsia="zh-CN"/>
        </w:rPr>
        <w:t>.</w:t>
      </w: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77777777" w:rsidR="003E0D24" w:rsidRPr="00227A27" w:rsidRDefault="003E0D24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8FD1" w16cex:dateUtc="2021-08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B761CA" w16cid:durableId="24CE8F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FDDE8" w14:textId="77777777" w:rsidR="00B52A6F" w:rsidRDefault="00B52A6F">
      <w:r>
        <w:separator/>
      </w:r>
    </w:p>
    <w:p w14:paraId="10A0EF5E" w14:textId="77777777" w:rsidR="00B52A6F" w:rsidRDefault="00B52A6F"/>
  </w:endnote>
  <w:endnote w:type="continuationSeparator" w:id="0">
    <w:p w14:paraId="1C2E6730" w14:textId="77777777" w:rsidR="00B52A6F" w:rsidRDefault="00B52A6F">
      <w:r>
        <w:continuationSeparator/>
      </w:r>
    </w:p>
    <w:p w14:paraId="3B396D83" w14:textId="77777777" w:rsidR="00B52A6F" w:rsidRDefault="00B52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3AF9E" w14:textId="77777777" w:rsidR="00B52A6F" w:rsidRDefault="00B52A6F">
      <w:r>
        <w:separator/>
      </w:r>
    </w:p>
    <w:p w14:paraId="4C24FEAA" w14:textId="77777777" w:rsidR="00B52A6F" w:rsidRDefault="00B52A6F"/>
  </w:footnote>
  <w:footnote w:type="continuationSeparator" w:id="0">
    <w:p w14:paraId="429FF801" w14:textId="77777777" w:rsidR="00B52A6F" w:rsidRDefault="00B52A6F">
      <w:r>
        <w:continuationSeparator/>
      </w:r>
    </w:p>
    <w:p w14:paraId="0DFA1C2D" w14:textId="77777777" w:rsidR="00B52A6F" w:rsidRDefault="00B52A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A6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1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221"/>
    <w:rsid w:val="00043303"/>
    <w:rsid w:val="00043C43"/>
    <w:rsid w:val="00044075"/>
    <w:rsid w:val="00045722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30D4"/>
    <w:rsid w:val="0008488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F5D"/>
    <w:rsid w:val="000A2B97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B18"/>
    <w:rsid w:val="000D70EA"/>
    <w:rsid w:val="000E44F6"/>
    <w:rsid w:val="000F0450"/>
    <w:rsid w:val="000F06D8"/>
    <w:rsid w:val="000F3035"/>
    <w:rsid w:val="000F385C"/>
    <w:rsid w:val="000F50D1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FC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7D5"/>
    <w:rsid w:val="00261D7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BE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518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68FC"/>
    <w:rsid w:val="0043031B"/>
    <w:rsid w:val="00431F48"/>
    <w:rsid w:val="00433E88"/>
    <w:rsid w:val="00434BDE"/>
    <w:rsid w:val="00435B45"/>
    <w:rsid w:val="004365B7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0B4C"/>
    <w:rsid w:val="00531F30"/>
    <w:rsid w:val="00532701"/>
    <w:rsid w:val="00533891"/>
    <w:rsid w:val="00533EA7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408D6"/>
    <w:rsid w:val="00541980"/>
    <w:rsid w:val="00541BDE"/>
    <w:rsid w:val="00541E59"/>
    <w:rsid w:val="00543E55"/>
    <w:rsid w:val="00543F19"/>
    <w:rsid w:val="005446D6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A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C10"/>
    <w:rsid w:val="00677D95"/>
    <w:rsid w:val="006810AB"/>
    <w:rsid w:val="0068264E"/>
    <w:rsid w:val="00682F7D"/>
    <w:rsid w:val="006833A7"/>
    <w:rsid w:val="006839CA"/>
    <w:rsid w:val="00684304"/>
    <w:rsid w:val="00684ECD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74E6"/>
    <w:rsid w:val="006A1CA1"/>
    <w:rsid w:val="006A2C65"/>
    <w:rsid w:val="006A3DDC"/>
    <w:rsid w:val="006A4B39"/>
    <w:rsid w:val="006A5DF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82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F0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18"/>
    <w:rsid w:val="0081245E"/>
    <w:rsid w:val="008127D3"/>
    <w:rsid w:val="00812CCD"/>
    <w:rsid w:val="00813D73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01B"/>
    <w:rsid w:val="00973F9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0F"/>
    <w:rsid w:val="00A53003"/>
    <w:rsid w:val="00A5345E"/>
    <w:rsid w:val="00A54949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3F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F53"/>
    <w:rsid w:val="00B558B3"/>
    <w:rsid w:val="00B55BE9"/>
    <w:rsid w:val="00B560CC"/>
    <w:rsid w:val="00B560D2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D4D"/>
    <w:rsid w:val="00C248DE"/>
    <w:rsid w:val="00C27B02"/>
    <w:rsid w:val="00C3209E"/>
    <w:rsid w:val="00C3212E"/>
    <w:rsid w:val="00C34C12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299"/>
    <w:rsid w:val="00C75A76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DF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F5C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C0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2C86"/>
    <w:rsid w:val="00FC32DA"/>
    <w:rsid w:val="00FC34C6"/>
    <w:rsid w:val="00FC3BD1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A9C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422D3C-DC03-4BE3-B555-D311A298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</cp:lastModifiedBy>
  <cp:revision>3</cp:revision>
  <cp:lastPrinted>2018-08-13T16:59:00Z</cp:lastPrinted>
  <dcterms:created xsi:type="dcterms:W3CDTF">2021-08-28T10:02:00Z</dcterms:created>
  <dcterms:modified xsi:type="dcterms:W3CDTF">2021-08-29T23:44:00Z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(3)/E+JO6gdeHxVoZngjNhxXsQHKTkGkX1vvaq9YN5Vu2Oo85/OKXI7J/KsALF9sm2f/YJ5USY0
cEwOU25rDCndMtfT6zGljkNWk744HWvN0AFWl/EcnKi6/ppwDXDSAsUwQwwVIR0Otx/h+WFl
oowDA/hev2kf/NJdLrT3kCaTRXa4BZbZMhJihGCeV0vmW+2OxMih2D/eaKCudK1axWmIPSmR
zfAmiqiqHGe3M5J5AS</vt:lpwstr>
  </property>
  <property fmtid="{D5CDD505-2E9C-101B-9397-08002B2CF9AE}" pid="9" name="_2015_ms_pID_7253431">
    <vt:lpwstr>ly5rhAtbhbQ/nrFEHVrUokdlmgwhtnO530mVuHVPtOdeGKuyC7Y/vH
I2/i8T0lMFeyhCiuOZap6qQK+Hp9acbOXknY9VT9oqp1KjITrLf3VcqxeEVFttiQgqBRmBe3
zQ8VVk9CngIFTBayw5GIkQhW4qJyQH9KkEi0K9bcEH4necQg8hmFP/4sC3iJ6whZYgKUBVWt
JQk1pv4/Nn/VwiE29hZsNkacYrT7s5sE9ytE</vt:lpwstr>
  </property>
  <property fmtid="{D5CDD505-2E9C-101B-9397-08002B2CF9AE}" pid="10" name="_2015_ms_pID_7253432">
    <vt:lpwstr>Fg==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1630030692</vt:lpwstr>
  </property>
</Properties>
</file>